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256B" w14:textId="77777777" w:rsidR="002C3F2D" w:rsidRPr="0085693D" w:rsidRDefault="002C3F2D" w:rsidP="002C3F2D">
      <w:pPr>
        <w:pStyle w:val="Heading1"/>
        <w:adjustRightInd w:val="0"/>
        <w:snapToGrid w:val="0"/>
        <w:spacing w:before="60" w:after="0" w:line="312" w:lineRule="auto"/>
        <w:rPr>
          <w:lang w:val="fr-FR"/>
        </w:rPr>
      </w:pPr>
      <w:bookmarkStart w:id="0" w:name="_Toc31898362"/>
      <w:bookmarkStart w:id="1" w:name="_Toc140398628"/>
      <w:bookmarkStart w:id="2" w:name="_Toc141360423"/>
      <w:bookmarkStart w:id="3" w:name="_Toc142836575"/>
      <w:bookmarkStart w:id="4" w:name="_Toc142987352"/>
      <w:bookmarkStart w:id="5" w:name="_Toc143067038"/>
      <w:bookmarkStart w:id="6" w:name="_Toc153332994"/>
      <w:r w:rsidRPr="0085693D">
        <w:rPr>
          <w:lang w:val="fr-FR"/>
        </w:rPr>
        <w:t>1</w:t>
      </w:r>
      <w:r>
        <w:rPr>
          <w:lang w:val="vi-VN"/>
        </w:rPr>
        <w:t>6</w:t>
      </w:r>
      <w:r w:rsidRPr="0085693D">
        <w:rPr>
          <w:lang w:val="fr-FR"/>
        </w:rPr>
        <w:t>. BÀN MÔN ĐIẾM</w:t>
      </w:r>
      <w:bookmarkEnd w:id="0"/>
      <w:bookmarkEnd w:id="1"/>
      <w:bookmarkEnd w:id="2"/>
      <w:bookmarkEnd w:id="3"/>
      <w:bookmarkEnd w:id="4"/>
      <w:bookmarkEnd w:id="5"/>
      <w:bookmarkEnd w:id="6"/>
    </w:p>
    <w:p w14:paraId="4DE83178"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w:t>
      </w:r>
      <w:r w:rsidRPr="0085693D">
        <w:rPr>
          <w:rFonts w:eastAsia="Malgun Gothic"/>
          <w:i/>
          <w:szCs w:val="28"/>
          <w:lang w:val="fr-FR"/>
        </w:rPr>
        <w:t>Tiếng Anh: Panmunjeom</w:t>
      </w:r>
      <w:r w:rsidRPr="0085693D">
        <w:rPr>
          <w:rFonts w:eastAsia="Malgun Gothic"/>
          <w:szCs w:val="28"/>
          <w:lang w:val="fr-FR"/>
        </w:rPr>
        <w:t>)</w:t>
      </w:r>
    </w:p>
    <w:p w14:paraId="5FBE99E4"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 xml:space="preserve">tên một ngôi làng nằm giữa tỉnh Gyeonggi (Hàn Quốc) và tỉnh Hwanghae (Bắc Triều Tiên), cách Thủ đô Seoul của Hàn Quốc 53km về phía </w:t>
      </w:r>
      <w:r>
        <w:rPr>
          <w:rFonts w:eastAsia="Malgun Gothic"/>
          <w:szCs w:val="28"/>
          <w:lang w:val="fr-FR"/>
        </w:rPr>
        <w:t>t</w:t>
      </w:r>
      <w:r w:rsidRPr="0085693D">
        <w:rPr>
          <w:rFonts w:eastAsia="Malgun Gothic"/>
          <w:szCs w:val="28"/>
          <w:lang w:val="fr-FR"/>
        </w:rPr>
        <w:t xml:space="preserve">ây bắc, nơi diễn ra sự kiện ký kết </w:t>
      </w:r>
      <w:r>
        <w:rPr>
          <w:rFonts w:eastAsia="Malgun Gothic"/>
          <w:szCs w:val="28"/>
          <w:lang w:val="fr-FR"/>
        </w:rPr>
        <w:t>H</w:t>
      </w:r>
      <w:r w:rsidRPr="0085693D">
        <w:rPr>
          <w:rFonts w:eastAsia="Malgun Gothic"/>
          <w:szCs w:val="28"/>
          <w:lang w:val="fr-FR"/>
        </w:rPr>
        <w:t>iệp định đình chiến giữa hai miền Nam</w:t>
      </w:r>
      <w:r w:rsidRPr="0085693D">
        <w:rPr>
          <w:rFonts w:eastAsia="Malgun Gothic"/>
          <w:szCs w:val="28"/>
          <w:lang w:val="vi-VN"/>
        </w:rPr>
        <w:t xml:space="preserve"> </w:t>
      </w:r>
      <w:r w:rsidRPr="0085693D">
        <w:rPr>
          <w:rFonts w:eastAsia="Malgun Gothic"/>
          <w:szCs w:val="28"/>
          <w:lang w:val="fr-FR"/>
        </w:rPr>
        <w:t>–</w:t>
      </w:r>
      <w:r w:rsidRPr="0085693D">
        <w:rPr>
          <w:rFonts w:eastAsia="Malgun Gothic"/>
          <w:szCs w:val="28"/>
          <w:lang w:val="vi-VN"/>
        </w:rPr>
        <w:t xml:space="preserve"> </w:t>
      </w:r>
      <w:r w:rsidRPr="0085693D">
        <w:rPr>
          <w:rFonts w:eastAsia="Malgun Gothic"/>
          <w:szCs w:val="28"/>
          <w:lang w:val="fr-FR"/>
        </w:rPr>
        <w:t>Bắc Triều Tiên, đánh dấu sự ngừng bắn của cuộc chiến tranh Triều Tiên (1950</w:t>
      </w:r>
      <w:r w:rsidRPr="0085693D">
        <w:rPr>
          <w:rFonts w:eastAsia="Malgun Gothic"/>
          <w:szCs w:val="28"/>
          <w:lang w:val="vi-VN"/>
        </w:rPr>
        <w:t xml:space="preserve"> </w:t>
      </w:r>
      <w:r w:rsidRPr="0085693D">
        <w:rPr>
          <w:rFonts w:eastAsia="Malgun Gothic"/>
          <w:szCs w:val="28"/>
          <w:lang w:val="fr-FR"/>
        </w:rPr>
        <w:t>–</w:t>
      </w:r>
      <w:r w:rsidRPr="0085693D">
        <w:rPr>
          <w:rFonts w:eastAsia="Malgun Gothic"/>
          <w:szCs w:val="28"/>
          <w:lang w:val="vi-VN"/>
        </w:rPr>
        <w:t xml:space="preserve"> </w:t>
      </w:r>
      <w:r w:rsidRPr="0085693D">
        <w:rPr>
          <w:rFonts w:eastAsia="Malgun Gothic"/>
          <w:szCs w:val="28"/>
          <w:lang w:val="fr-FR"/>
        </w:rPr>
        <w:t>1953).</w:t>
      </w:r>
    </w:p>
    <w:p w14:paraId="2E229CBE"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 xml:space="preserve">Bàn Môn Điếm có nghĩa là “làng cửa ván”, do các nhà và cầu ở đây đều được làm từ các tấm gỗ ván. Ngôi làng nằm trên vĩ tuyến 38, ranh giới phân định phạm vi chiếm đóng của Mỹ và Liên Xô tại </w:t>
      </w:r>
      <w:r>
        <w:rPr>
          <w:rFonts w:eastAsia="Malgun Gothic"/>
          <w:szCs w:val="28"/>
          <w:lang w:val="fr-FR"/>
        </w:rPr>
        <w:t>Bán đảo</w:t>
      </w:r>
      <w:r w:rsidRPr="0085693D">
        <w:rPr>
          <w:rFonts w:eastAsia="Malgun Gothic"/>
          <w:szCs w:val="28"/>
          <w:lang w:val="fr-FR"/>
        </w:rPr>
        <w:t xml:space="preserve"> Triều Tiên theo quyết định của hai siêu cường này vào tháng 8.1945. </w:t>
      </w:r>
    </w:p>
    <w:p w14:paraId="00E3E17F"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 xml:space="preserve">Ngày 25.6.1950, cuộc chiến tranh giữa hai miền Triều Tiên bùng nổ ở cực </w:t>
      </w:r>
      <w:r>
        <w:rPr>
          <w:rFonts w:eastAsia="Malgun Gothic"/>
          <w:szCs w:val="28"/>
          <w:lang w:val="fr-FR"/>
        </w:rPr>
        <w:t>t</w:t>
      </w:r>
      <w:r w:rsidRPr="0085693D">
        <w:rPr>
          <w:rFonts w:eastAsia="Malgun Gothic"/>
          <w:szCs w:val="28"/>
          <w:lang w:val="fr-FR"/>
        </w:rPr>
        <w:t>ây vĩ tuyến 38 với sự tham chiến của lực lượng quân đội Cộng</w:t>
      </w:r>
      <w:r w:rsidRPr="0085693D">
        <w:rPr>
          <w:rFonts w:eastAsia="Malgun Gothic"/>
          <w:szCs w:val="28"/>
          <w:lang w:val="vi-VN"/>
        </w:rPr>
        <w:t xml:space="preserve"> hoà Dân chủ Nhân dân </w:t>
      </w:r>
      <w:r w:rsidRPr="0085693D">
        <w:rPr>
          <w:rFonts w:eastAsia="Malgun Gothic"/>
          <w:szCs w:val="28"/>
          <w:lang w:val="fr-FR"/>
        </w:rPr>
        <w:t xml:space="preserve">Triều Tiên và Hàn Quốc. Quy mô cuộc chiến trở nên lớn hơn khi có sự can thiệp của lực lượng quân Mỹ dưới danh nghĩa quân đội Liên </w:t>
      </w:r>
      <w:r>
        <w:rPr>
          <w:rFonts w:eastAsia="Malgun Gothic"/>
          <w:szCs w:val="28"/>
          <w:lang w:val="fr-FR"/>
        </w:rPr>
        <w:t>hợp</w:t>
      </w:r>
      <w:r w:rsidRPr="0085693D">
        <w:rPr>
          <w:rFonts w:eastAsia="Malgun Gothic"/>
          <w:szCs w:val="28"/>
          <w:lang w:val="fr-FR"/>
        </w:rPr>
        <w:t xml:space="preserve"> </w:t>
      </w:r>
      <w:r>
        <w:rPr>
          <w:rFonts w:eastAsia="Malgun Gothic"/>
          <w:szCs w:val="28"/>
          <w:lang w:val="fr-FR"/>
        </w:rPr>
        <w:t>q</w:t>
      </w:r>
      <w:r w:rsidRPr="0085693D">
        <w:rPr>
          <w:rFonts w:eastAsia="Malgun Gothic"/>
          <w:szCs w:val="28"/>
          <w:lang w:val="fr-FR"/>
        </w:rPr>
        <w:t xml:space="preserve">uốc và sau đó là </w:t>
      </w:r>
      <w:r w:rsidRPr="0085693D">
        <w:rPr>
          <w:rFonts w:eastAsia="Malgun Gothic"/>
          <w:i/>
          <w:iCs/>
          <w:szCs w:val="28"/>
          <w:lang w:val="fr-FR"/>
        </w:rPr>
        <w:t>Chí nguyện quân</w:t>
      </w:r>
      <w:r w:rsidRPr="0085693D">
        <w:rPr>
          <w:rFonts w:eastAsia="Malgun Gothic"/>
          <w:szCs w:val="28"/>
          <w:lang w:val="fr-FR"/>
        </w:rPr>
        <w:t xml:space="preserve"> của Cộng hòa Nhân dân Trung Hoa. Ngày 10.7.1951, các đoàn đại biểu của cả hai bên tham chiến đã gặp nhau tại Kaesong (gần vĩ tuyến 38) để thương lượng về việc kết thúc chiến tranh. Hai năm sau, ngày 27.7.1953, Bàn Môn Điếm, địa điểm gần biên giới Hàn Quốc nhất, được lựa chọn là nơi ký kết Hiệp định đình chiến. Tuy nhiên, làng này đã bị xóa sổ trong chiến tranh, do đó, hai bên thương thuyết tiến hành xây dựng một khu nhà tạm để ký kết </w:t>
      </w:r>
      <w:r>
        <w:rPr>
          <w:rFonts w:eastAsia="Malgun Gothic"/>
          <w:szCs w:val="28"/>
          <w:lang w:val="fr-FR"/>
        </w:rPr>
        <w:t>H</w:t>
      </w:r>
      <w:r w:rsidRPr="0085693D">
        <w:rPr>
          <w:rFonts w:eastAsia="Malgun Gothic"/>
          <w:szCs w:val="28"/>
          <w:lang w:val="fr-FR"/>
        </w:rPr>
        <w:t xml:space="preserve">iệp định. Hiện nay, khu nhà này trở thành Bảo tàng Hòa </w:t>
      </w:r>
      <w:r>
        <w:rPr>
          <w:rFonts w:eastAsia="Malgun Gothic"/>
          <w:szCs w:val="28"/>
          <w:lang w:val="fr-FR"/>
        </w:rPr>
        <w:t>b</w:t>
      </w:r>
      <w:r w:rsidRPr="0085693D">
        <w:rPr>
          <w:rFonts w:eastAsia="Malgun Gothic"/>
          <w:szCs w:val="28"/>
          <w:lang w:val="fr-FR"/>
        </w:rPr>
        <w:t xml:space="preserve">ình. </w:t>
      </w:r>
    </w:p>
    <w:p w14:paraId="414E68A7"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Theo thỏa thuận của Hiệp định, một khu phi quân sự được thành lập giữa Triều Tiên và Hàn Quốc dài 249km và rộng 4km. Sau khi khu phi quân sự được thành lập, Bàn Môn Điếm được gọi là “làng đình chiến” bao gồm các công trình, như: trại Bonifa</w:t>
      </w:r>
      <w:r>
        <w:rPr>
          <w:rFonts w:eastAsia="Malgun Gothic"/>
          <w:szCs w:val="28"/>
          <w:lang w:val="fr-FR"/>
        </w:rPr>
        <w:t xml:space="preserve"> </w:t>
      </w:r>
      <w:r w:rsidRPr="0085693D">
        <w:rPr>
          <w:rFonts w:eastAsia="Malgun Gothic"/>
          <w:szCs w:val="28"/>
          <w:lang w:val="fr-FR"/>
        </w:rPr>
        <w:t>–</w:t>
      </w:r>
      <w:r>
        <w:rPr>
          <w:rFonts w:eastAsia="Malgun Gothic"/>
          <w:szCs w:val="28"/>
          <w:lang w:val="fr-FR"/>
        </w:rPr>
        <w:t xml:space="preserve"> </w:t>
      </w:r>
      <w:r w:rsidRPr="0085693D">
        <w:rPr>
          <w:rFonts w:eastAsia="Malgun Gothic"/>
          <w:szCs w:val="28"/>
          <w:lang w:val="fr-FR"/>
        </w:rPr>
        <w:t>căn cứ quân sự của liên quân Mỹ – Hàn Quốc, Nhà Tự do và Chùa Tự do trước giới tuyến 38, Nhà Hòa Bình, Panmunguk – Văn phòng liên lạc của Triều Tiên. Khu vực này được mệnh danh là “nơi đáng sợ nhất trên Trái Đất” và cũng là khu phi quân sự lớn nhất trên thế giới.</w:t>
      </w:r>
    </w:p>
    <w:p w14:paraId="7811AC40"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 xml:space="preserve">Bàn Môn Điếm </w:t>
      </w:r>
      <w:r w:rsidRPr="0085693D">
        <w:rPr>
          <w:rFonts w:eastAsia="Malgun Gothic"/>
          <w:szCs w:val="28"/>
          <w:lang w:val="vi-VN"/>
        </w:rPr>
        <w:t xml:space="preserve">(vt. BMĐ) </w:t>
      </w:r>
      <w:r w:rsidRPr="0085693D">
        <w:rPr>
          <w:rFonts w:eastAsia="Malgun Gothic"/>
          <w:szCs w:val="28"/>
          <w:lang w:val="fr-FR"/>
        </w:rPr>
        <w:t xml:space="preserve">thường được lựa chọn làm nơi gặp gỡ giữa lãnh đạo hai miền Triều Tiên. Nơi đây cũng diễn ra các Hội nghị thượng đỉnh liên Triều lần thứ 3 tháng 4.2018, lần thứ 4 tháng 5.2018 và lần thứ 5 vào tháng 9.2018 giữa </w:t>
      </w:r>
      <w:r w:rsidRPr="0085693D">
        <w:rPr>
          <w:rFonts w:eastAsia="Malgun Gothic"/>
          <w:szCs w:val="28"/>
          <w:lang w:val="fr-FR"/>
        </w:rPr>
        <w:lastRenderedPageBreak/>
        <w:t xml:space="preserve">Chủ tịch nước Triều Tiên Kim Jong–un và Tổng thống Hàn Quốc Moon Jae–in. Tuyên bố Bàn Môn Điếm về hòa bình, thịnh vượng và thống nhất </w:t>
      </w:r>
      <w:r>
        <w:rPr>
          <w:rFonts w:eastAsia="Malgun Gothic"/>
          <w:szCs w:val="28"/>
          <w:lang w:val="fr-FR"/>
        </w:rPr>
        <w:t>Bán đảo</w:t>
      </w:r>
      <w:r w:rsidRPr="0085693D">
        <w:rPr>
          <w:rFonts w:eastAsia="Malgun Gothic"/>
          <w:szCs w:val="28"/>
          <w:lang w:val="fr-FR"/>
        </w:rPr>
        <w:t xml:space="preserve"> Triều Tiên được thông qua giữa lãnh đạo hai nước vào ngày 27.4.2018. Sự kiện này là một cột mốc lịch sử trong quan hệ hai nước, góp phần hướng tới chấm dứt chiến tranh và xung đột, cải thiện quan hệ liên Triều.</w:t>
      </w:r>
    </w:p>
    <w:p w14:paraId="590A19E5" w14:textId="77777777" w:rsidR="002C3F2D" w:rsidRPr="0085693D" w:rsidRDefault="002C3F2D" w:rsidP="002C3F2D">
      <w:pPr>
        <w:adjustRightInd w:val="0"/>
        <w:snapToGrid w:val="0"/>
        <w:spacing w:before="60" w:line="312" w:lineRule="auto"/>
        <w:ind w:firstLine="567"/>
        <w:jc w:val="both"/>
        <w:rPr>
          <w:rFonts w:eastAsia="Malgun Gothic"/>
          <w:szCs w:val="28"/>
          <w:lang w:val="fr-FR"/>
        </w:rPr>
      </w:pPr>
      <w:r w:rsidRPr="0085693D">
        <w:rPr>
          <w:rFonts w:eastAsia="Malgun Gothic"/>
          <w:szCs w:val="28"/>
          <w:lang w:val="fr-FR"/>
        </w:rPr>
        <w:t xml:space="preserve">Được xem như là một trong những di tích cuối cùng của cuộc Chiến tranh Lạnh, BMĐ, cho tới nay, vẫn là nơi nhạy cảm nhất thế giới bởi hai miền mới chỉ có Hiệp đình đình chiến chứ chưa ký Hiệp định hòa bình. Đây cũng là nơi thể hiện khát vọng hòa bình và thống nhất của nhân dân hai miền </w:t>
      </w:r>
      <w:r>
        <w:rPr>
          <w:rFonts w:eastAsia="Malgun Gothic"/>
          <w:szCs w:val="28"/>
          <w:lang w:val="fr-FR"/>
        </w:rPr>
        <w:t>Bán đảo</w:t>
      </w:r>
      <w:r w:rsidRPr="0085693D">
        <w:rPr>
          <w:rFonts w:eastAsia="Malgun Gothic"/>
          <w:szCs w:val="28"/>
          <w:lang w:val="fr-FR"/>
        </w:rPr>
        <w:t xml:space="preserve"> Triều Tiên.</w:t>
      </w:r>
    </w:p>
    <w:p w14:paraId="37CC8FCC" w14:textId="77777777" w:rsidR="002C3F2D" w:rsidRPr="0085693D" w:rsidRDefault="002C3F2D" w:rsidP="002C3F2D">
      <w:pPr>
        <w:adjustRightInd w:val="0"/>
        <w:snapToGrid w:val="0"/>
        <w:spacing w:before="60" w:line="312" w:lineRule="auto"/>
        <w:jc w:val="right"/>
        <w:rPr>
          <w:sz w:val="20"/>
          <w:szCs w:val="20"/>
          <w:lang w:val="fr-FR"/>
        </w:rPr>
      </w:pPr>
      <w:r w:rsidRPr="0085693D">
        <w:rPr>
          <w:sz w:val="20"/>
          <w:szCs w:val="20"/>
          <w:lang w:val="fr-FR"/>
        </w:rPr>
        <w:t xml:space="preserve">                  </w:t>
      </w:r>
      <w:r w:rsidRPr="0085693D">
        <w:rPr>
          <w:b/>
          <w:sz w:val="20"/>
          <w:szCs w:val="20"/>
          <w:lang w:val="fr-FR"/>
        </w:rPr>
        <w:t>NGUYỄN THỊ HẠNH</w:t>
      </w:r>
      <w:r w:rsidRPr="0085693D">
        <w:rPr>
          <w:sz w:val="20"/>
          <w:szCs w:val="20"/>
          <w:lang w:val="fr-FR"/>
        </w:rPr>
        <w:t xml:space="preserve">                                                                                            </w:t>
      </w:r>
    </w:p>
    <w:p w14:paraId="3DB556EE" w14:textId="77777777" w:rsidR="002C3F2D" w:rsidRPr="0085693D" w:rsidRDefault="002C3F2D" w:rsidP="002C3F2D">
      <w:pPr>
        <w:adjustRightInd w:val="0"/>
        <w:snapToGrid w:val="0"/>
        <w:spacing w:before="60" w:line="312" w:lineRule="auto"/>
        <w:rPr>
          <w:b/>
          <w:sz w:val="24"/>
          <w:szCs w:val="24"/>
          <w:lang w:val="fr-FR"/>
        </w:rPr>
      </w:pPr>
      <w:bookmarkStart w:id="7" w:name="_Toc29827669"/>
      <w:r w:rsidRPr="0085693D">
        <w:rPr>
          <w:b/>
          <w:sz w:val="24"/>
          <w:szCs w:val="24"/>
          <w:lang w:val="fr-FR"/>
        </w:rPr>
        <w:t>Tài liệu tham khảo</w:t>
      </w:r>
      <w:bookmarkEnd w:id="7"/>
      <w:r w:rsidRPr="0085693D">
        <w:rPr>
          <w:b/>
          <w:sz w:val="24"/>
          <w:szCs w:val="24"/>
          <w:lang w:val="fr-FR"/>
        </w:rPr>
        <w:t xml:space="preserve">   </w:t>
      </w:r>
    </w:p>
    <w:p w14:paraId="70D4CFC9" w14:textId="77777777" w:rsidR="002C3F2D" w:rsidRPr="0085693D" w:rsidRDefault="002C3F2D" w:rsidP="002C3F2D">
      <w:pPr>
        <w:pStyle w:val="ListParagraph"/>
        <w:numPr>
          <w:ilvl w:val="0"/>
          <w:numId w:val="1"/>
        </w:numPr>
        <w:tabs>
          <w:tab w:val="left" w:pos="284"/>
        </w:tabs>
        <w:adjustRightInd w:val="0"/>
        <w:snapToGrid w:val="0"/>
        <w:spacing w:before="60" w:line="312" w:lineRule="auto"/>
        <w:ind w:left="0" w:firstLine="0"/>
        <w:contextualSpacing w:val="0"/>
        <w:jc w:val="both"/>
        <w:rPr>
          <w:sz w:val="24"/>
          <w:szCs w:val="24"/>
        </w:rPr>
      </w:pPr>
      <w:r w:rsidRPr="0085693D">
        <w:rPr>
          <w:sz w:val="24"/>
          <w:szCs w:val="24"/>
          <w:lang w:val="fr-FR"/>
        </w:rPr>
        <w:t xml:space="preserve">Thông tấn xã Việt Nam, </w:t>
      </w:r>
      <w:r w:rsidRPr="0085693D">
        <w:rPr>
          <w:i/>
          <w:sz w:val="24"/>
          <w:szCs w:val="24"/>
          <w:lang w:val="fr-FR"/>
        </w:rPr>
        <w:t xml:space="preserve">Nóng bỏng </w:t>
      </w:r>
      <w:r>
        <w:rPr>
          <w:i/>
          <w:sz w:val="24"/>
          <w:szCs w:val="24"/>
          <w:lang w:val="fr-FR"/>
        </w:rPr>
        <w:t>Bán đảo</w:t>
      </w:r>
      <w:r w:rsidRPr="0085693D">
        <w:rPr>
          <w:i/>
          <w:sz w:val="24"/>
          <w:szCs w:val="24"/>
          <w:lang w:val="fr-FR"/>
        </w:rPr>
        <w:t xml:space="preserve"> Triều Tiên</w:t>
      </w:r>
      <w:r w:rsidRPr="0085693D">
        <w:rPr>
          <w:sz w:val="24"/>
          <w:szCs w:val="24"/>
          <w:lang w:val="fr-FR"/>
        </w:rPr>
        <w:t xml:space="preserve">, Nxb. </w:t>
      </w:r>
      <w:r w:rsidRPr="0085693D">
        <w:rPr>
          <w:sz w:val="24"/>
          <w:szCs w:val="24"/>
        </w:rPr>
        <w:t>Thông tấn, Hà Nội, 2004</w:t>
      </w:r>
    </w:p>
    <w:p w14:paraId="2F343E5E" w14:textId="77777777" w:rsidR="002C3F2D" w:rsidRPr="0085693D" w:rsidRDefault="002C3F2D" w:rsidP="002C3F2D">
      <w:pPr>
        <w:pStyle w:val="ListParagraph"/>
        <w:numPr>
          <w:ilvl w:val="0"/>
          <w:numId w:val="1"/>
        </w:numPr>
        <w:tabs>
          <w:tab w:val="left" w:pos="284"/>
        </w:tabs>
        <w:adjustRightInd w:val="0"/>
        <w:snapToGrid w:val="0"/>
        <w:spacing w:before="60" w:line="312" w:lineRule="auto"/>
        <w:ind w:left="0" w:firstLine="0"/>
        <w:contextualSpacing w:val="0"/>
        <w:jc w:val="both"/>
        <w:rPr>
          <w:bCs/>
          <w:kern w:val="36"/>
          <w:sz w:val="24"/>
          <w:szCs w:val="24"/>
        </w:rPr>
      </w:pPr>
      <w:r w:rsidRPr="0085693D">
        <w:rPr>
          <w:bCs/>
          <w:kern w:val="36"/>
          <w:sz w:val="24"/>
          <w:szCs w:val="24"/>
        </w:rPr>
        <w:t xml:space="preserve">Bogaturov Alecksey Demosfenovich&amp;Averkov Viktor Viktorovich, </w:t>
      </w:r>
      <w:r w:rsidRPr="0085693D">
        <w:rPr>
          <w:bCs/>
          <w:i/>
          <w:kern w:val="36"/>
          <w:sz w:val="24"/>
          <w:szCs w:val="24"/>
        </w:rPr>
        <w:t>Lịch sử Quan hệ Quốc tế</w:t>
      </w:r>
      <w:r w:rsidRPr="0085693D">
        <w:rPr>
          <w:bCs/>
          <w:kern w:val="36"/>
          <w:sz w:val="24"/>
          <w:szCs w:val="24"/>
        </w:rPr>
        <w:t>, Nxb. Chính trị Quốc gia, Hà Nội, 2016.</w:t>
      </w:r>
    </w:p>
    <w:p w14:paraId="024968CE" w14:textId="77777777" w:rsidR="002C3F2D" w:rsidRPr="0085693D" w:rsidRDefault="002C3F2D" w:rsidP="002C3F2D">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rPr>
          <w:i/>
          <w:shd w:val="clear" w:color="auto" w:fill="FFFFFF"/>
        </w:rPr>
        <w:t>Panmunjom Declaration 26 June 2018</w:t>
      </w:r>
      <w:r w:rsidRPr="0085693D">
        <w:rPr>
          <w:b/>
        </w:rPr>
        <w:t xml:space="preserve">, </w:t>
      </w:r>
      <w:r w:rsidRPr="0085693D">
        <w:rPr>
          <w:shd w:val="clear" w:color="auto" w:fill="FFFFFF"/>
        </w:rPr>
        <w:t>Japantimes.co.jp</w:t>
      </w:r>
      <w:r w:rsidRPr="0085693D">
        <w:rPr>
          <w:b/>
        </w:rPr>
        <w:t xml:space="preserve"> </w:t>
      </w:r>
      <w:r w:rsidRPr="0085693D">
        <w:t>(</w:t>
      </w:r>
      <w:r w:rsidRPr="0085693D">
        <w:rPr>
          <w:i/>
        </w:rPr>
        <w:t>Tuyên bố Bàn Môn Điếm ngày 26 tháng 6 năm 2018</w:t>
      </w:r>
      <w:r w:rsidRPr="0085693D">
        <w:rPr>
          <w:lang w:val="en-US"/>
        </w:rPr>
        <w:t xml:space="preserve">, </w:t>
      </w:r>
      <w:r w:rsidRPr="0085693D">
        <w:rPr>
          <w:shd w:val="clear" w:color="auto" w:fill="FFFFFF"/>
        </w:rPr>
        <w:t>Japantimes.co.jp</w:t>
      </w:r>
      <w:r w:rsidRPr="0085693D">
        <w:t xml:space="preserve">)                        </w:t>
      </w:r>
    </w:p>
    <w:p w14:paraId="55465358" w14:textId="77777777" w:rsidR="002C3F2D" w:rsidRPr="0085693D" w:rsidRDefault="002C3F2D" w:rsidP="002C3F2D">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Encyclopedia Britannica, </w:t>
      </w:r>
      <w:r w:rsidRPr="0085693D">
        <w:rPr>
          <w:i/>
        </w:rPr>
        <w:t>Panmunjeom</w:t>
      </w:r>
      <w:r w:rsidRPr="0085693D">
        <w:t xml:space="preserve">, https://www.britannica.com/topic/Panmunjeom </w:t>
      </w:r>
      <w:r w:rsidRPr="0085693D">
        <w:rPr>
          <w:lang w:val="en-US"/>
        </w:rPr>
        <w:t xml:space="preserve">   (Bách Khoa thư của Anh, </w:t>
      </w:r>
      <w:r w:rsidRPr="0085693D">
        <w:rPr>
          <w:i/>
          <w:lang w:val="en-US"/>
        </w:rPr>
        <w:t>Bàn Môn Điếm</w:t>
      </w:r>
      <w:r w:rsidRPr="0085693D">
        <w:rPr>
          <w:lang w:val="en-US"/>
        </w:rPr>
        <w:t xml:space="preserve">, </w:t>
      </w:r>
      <w:r w:rsidRPr="0085693D">
        <w:t>https://www.britannica.com/topic/Panmunjeom</w:t>
      </w:r>
      <w:r w:rsidRPr="0085693D">
        <w:rPr>
          <w:lang w:val="en-US"/>
        </w:rPr>
        <w:t>)</w:t>
      </w:r>
    </w:p>
    <w:p w14:paraId="05F82CC5" w14:textId="77777777" w:rsidR="002C3F2D" w:rsidRPr="0085693D" w:rsidRDefault="002C3F2D" w:rsidP="002C3F2D">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rPr>
          <w:iCs/>
        </w:rPr>
        <w:t>History</w:t>
      </w:r>
      <w:r w:rsidRPr="0085693D">
        <w:t xml:space="preserve">, </w:t>
      </w:r>
      <w:r w:rsidRPr="0085693D">
        <w:rPr>
          <w:i/>
        </w:rPr>
        <w:t>Panmunjeom</w:t>
      </w:r>
      <w:r w:rsidRPr="0085693D">
        <w:t xml:space="preserve">, </w:t>
      </w:r>
      <w:hyperlink r:id="rId5" w:history="1">
        <w:r w:rsidRPr="0085693D">
          <w:rPr>
            <w:rStyle w:val="Hyperlink"/>
            <w:rFonts w:eastAsia="SimSun"/>
          </w:rPr>
          <w:t>https://www.history.com/topics/</w:t>
        </w:r>
        <w:r w:rsidRPr="0085693D">
          <w:rPr>
            <w:rStyle w:val="Hyperlink"/>
          </w:rPr>
          <w:t>Panmunjeom</w:t>
        </w:r>
      </w:hyperlink>
      <w:r w:rsidRPr="0085693D">
        <w:rPr>
          <w:lang w:val="en-US"/>
        </w:rPr>
        <w:t xml:space="preserve"> (Lịch sử, </w:t>
      </w:r>
      <w:r w:rsidRPr="0085693D">
        <w:rPr>
          <w:i/>
          <w:lang w:val="en-US"/>
        </w:rPr>
        <w:t>Bàn Môn    Điếm</w:t>
      </w:r>
      <w:r w:rsidRPr="0085693D">
        <w:rPr>
          <w:lang w:val="en-US"/>
        </w:rPr>
        <w:t xml:space="preserve">, </w:t>
      </w:r>
      <w:hyperlink r:id="rId6" w:history="1">
        <w:r w:rsidRPr="0085693D">
          <w:rPr>
            <w:rStyle w:val="Hyperlink"/>
            <w:rFonts w:eastAsia="SimSun"/>
          </w:rPr>
          <w:t>https://www.history.com/topics/</w:t>
        </w:r>
        <w:r w:rsidRPr="0085693D">
          <w:rPr>
            <w:rStyle w:val="Hyperlink"/>
          </w:rPr>
          <w:t>Panmunjeom</w:t>
        </w:r>
      </w:hyperlink>
    </w:p>
    <w:p w14:paraId="1CDA24DC" w14:textId="77777777" w:rsidR="002C3F2D" w:rsidRDefault="002C3F2D"/>
    <w:sectPr w:rsidR="002C3F2D"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008"/>
    <w:multiLevelType w:val="hybridMultilevel"/>
    <w:tmpl w:val="7CAEB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4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2D"/>
    <w:rsid w:val="002C3F2D"/>
    <w:rsid w:val="003F223D"/>
    <w:rsid w:val="005B6A00"/>
    <w:rsid w:val="00E4255A"/>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1A4B"/>
  <w15:chartTrackingRefBased/>
  <w15:docId w15:val="{3A97801F-2845-CB43-960D-055E0A46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2D"/>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2C3F2D"/>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C3F2D"/>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2C3F2D"/>
    <w:rPr>
      <w:color w:val="0000FF"/>
      <w:u w:val="single"/>
    </w:rPr>
  </w:style>
  <w:style w:type="paragraph" w:styleId="NormalWeb">
    <w:name w:val="Normal (Web)"/>
    <w:basedOn w:val="Normal"/>
    <w:uiPriority w:val="99"/>
    <w:unhideWhenUsed/>
    <w:qFormat/>
    <w:rsid w:val="002C3F2D"/>
    <w:pPr>
      <w:spacing w:before="100" w:beforeAutospacing="1" w:after="100" w:afterAutospacing="1" w:line="240" w:lineRule="auto"/>
    </w:pPr>
    <w:rPr>
      <w:rFonts w:eastAsia="Times New Roman"/>
      <w:sz w:val="24"/>
      <w:szCs w:val="24"/>
      <w:lang w:val="vi-VN" w:eastAsia="vi-VN"/>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2C3F2D"/>
    <w:pPr>
      <w:ind w:left="720"/>
      <w:contextualSpacing/>
    </w:p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2C3F2D"/>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com/topics/Panmunjeom" TargetMode="External"/><Relationship Id="rId5" Type="http://schemas.openxmlformats.org/officeDocument/2006/relationships/hyperlink" Target="https://www.history.com/topics/Panmunje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2025-12-04T06:25:00Z</dcterms:created>
  <dcterms:modified xsi:type="dcterms:W3CDTF">2025-12-30T00:44:00Z</dcterms:modified>
</cp:coreProperties>
</file>